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C3D0" w14:textId="77777777" w:rsidR="009F61CC" w:rsidRPr="009F61CC" w:rsidRDefault="009F61CC" w:rsidP="009F61CC">
      <w:pPr>
        <w:spacing w:before="0" w:after="0"/>
        <w:jc w:val="center"/>
        <w:outlineLvl w:val="0"/>
        <w:rPr>
          <w:rFonts w:ascii="Calibri" w:eastAsia="Calibri" w:hAnsi="Calibri" w:cs="Times New Roman"/>
          <w:b/>
          <w:bCs/>
          <w:kern w:val="2"/>
          <w:sz w:val="40"/>
          <w:szCs w:val="40"/>
          <w14:ligatures w14:val="standardContextual"/>
        </w:rPr>
      </w:pPr>
      <w:bookmarkStart w:id="0" w:name="_Hlk201588998"/>
      <w:r w:rsidRPr="009F61CC">
        <w:rPr>
          <w:rFonts w:ascii="Calibri" w:eastAsia="Calibri" w:hAnsi="Calibri" w:cs="Times New Roman"/>
          <w:b/>
          <w:bCs/>
          <w:kern w:val="2"/>
          <w:sz w:val="40"/>
          <w:szCs w:val="40"/>
          <w14:ligatures w14:val="standardContextual"/>
        </w:rPr>
        <w:t xml:space="preserve"> RIANA LOHREY</w:t>
      </w:r>
    </w:p>
    <w:p w14:paraId="171FB5F7" w14:textId="77777777" w:rsidR="009F61CC" w:rsidRPr="009F61CC" w:rsidRDefault="009F61CC" w:rsidP="009F61CC">
      <w:pPr>
        <w:spacing w:before="0" w:after="0"/>
        <w:jc w:val="center"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Sanford, FL </w:t>
      </w:r>
      <w:r w:rsidRPr="009F61CC">
        <w:rPr>
          <w:rFonts w:ascii="Calibri" w:eastAsia="Calibri" w:hAnsi="Calibri" w:cs="Calibri"/>
          <w:kern w:val="2"/>
          <w:sz w:val="21"/>
          <w:szCs w:val="21"/>
          <w14:ligatures w14:val="standardContextual"/>
        </w:rPr>
        <w:t>•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(689)777-6403 </w:t>
      </w:r>
      <w:r w:rsidRPr="009F61CC">
        <w:rPr>
          <w:rFonts w:ascii="Calibri" w:eastAsia="Calibri" w:hAnsi="Calibri" w:cs="Calibri"/>
          <w:kern w:val="2"/>
          <w:sz w:val="21"/>
          <w:szCs w:val="21"/>
          <w14:ligatures w14:val="standardContextual"/>
        </w:rPr>
        <w:t>•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lohreyriana@gmail.com </w:t>
      </w:r>
    </w:p>
    <w:p w14:paraId="36948F6F" w14:textId="77777777" w:rsidR="009F61CC" w:rsidRPr="009F61CC" w:rsidRDefault="009F61CC" w:rsidP="009F61CC">
      <w:pPr>
        <w:spacing w:before="0" w:after="0"/>
        <w:jc w:val="center"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hyperlink r:id="rId5" w:history="1">
        <w:r w:rsidRPr="009F61CC">
          <w:rPr>
            <w:rFonts w:ascii="Calibri" w:eastAsia="Calibri" w:hAnsi="Calibri" w:cs="Times New Roman"/>
            <w:color w:val="0563C1"/>
            <w:kern w:val="2"/>
            <w:sz w:val="21"/>
            <w:szCs w:val="21"/>
            <w:u w:val="single"/>
            <w14:ligatures w14:val="standardContextual"/>
          </w:rPr>
          <w:t>www.linkedin.com/in/rianalohrey</w:t>
        </w:r>
      </w:hyperlink>
      <w:r w:rsidRPr="009F61CC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 </w:t>
      </w:r>
      <w:r w:rsidRPr="009F61CC">
        <w:rPr>
          <w:rFonts w:ascii="Calibri" w:eastAsia="Calibri" w:hAnsi="Calibri" w:cs="Calibri"/>
          <w:kern w:val="2"/>
          <w:sz w:val="21"/>
          <w:szCs w:val="21"/>
          <w14:ligatures w14:val="standardContextual"/>
        </w:rPr>
        <w:t xml:space="preserve">• </w:t>
      </w:r>
      <w:hyperlink r:id="rId6" w:history="1">
        <w:r w:rsidRPr="009F61CC">
          <w:rPr>
            <w:rFonts w:ascii="Calibri" w:eastAsia="Calibri" w:hAnsi="Calibri" w:cs="Times New Roman"/>
            <w:color w:val="0563C1"/>
            <w:kern w:val="2"/>
            <w:sz w:val="22"/>
            <w:szCs w:val="22"/>
            <w:u w:val="single"/>
            <w14:ligatures w14:val="standardContextual"/>
          </w:rPr>
          <w:t>www.rianalohrey.com</w:t>
        </w:r>
      </w:hyperlink>
    </w:p>
    <w:p w14:paraId="7C4F72D5" w14:textId="77777777" w:rsidR="009F61CC" w:rsidRPr="009F61CC" w:rsidRDefault="009F61CC" w:rsidP="009F61CC">
      <w:pPr>
        <w:spacing w:before="0" w:after="0" w:line="120" w:lineRule="auto"/>
        <w:jc w:val="center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</w:p>
    <w:p w14:paraId="0EF54999" w14:textId="77777777" w:rsidR="009F61CC" w:rsidRPr="009F61CC" w:rsidRDefault="009F61CC" w:rsidP="009F61CC">
      <w:pPr>
        <w:pBdr>
          <w:bottom w:val="single" w:sz="4" w:space="1" w:color="auto"/>
        </w:pBdr>
        <w:spacing w:before="0" w:after="0"/>
        <w:outlineLvl w:val="1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EXECUTIVE SUMMARY</w:t>
      </w:r>
    </w:p>
    <w:p w14:paraId="73151B91" w14:textId="7573DF6C" w:rsidR="009F61CC" w:rsidRPr="009F61CC" w:rsidRDefault="009F61CC" w:rsidP="009F61CC">
      <w:pPr>
        <w:spacing w:before="0" w:after="0"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Bilingual Accounting major attending the University of Central Florida, with demonstrated problem-solving and analytical skills. Proven leadership skills from training team members and implementing strategies that improved both revenue and operational efficiency. Ability to thrive in high-pressure environments and consistently deliver results. Proficient in Oracle Micros and Microsoft Excel, with a recent certification in QuickBooks. CPA eligible in </w:t>
      </w:r>
      <w:r w:rsidR="00327E88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May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202</w:t>
      </w:r>
      <w:r w:rsidR="00327E88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8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.</w:t>
      </w:r>
    </w:p>
    <w:p w14:paraId="0BCF713B" w14:textId="77777777" w:rsidR="009F61CC" w:rsidRPr="009F61CC" w:rsidRDefault="009F61CC" w:rsidP="009F61CC">
      <w:pPr>
        <w:pBdr>
          <w:bottom w:val="single" w:sz="4" w:space="1" w:color="auto"/>
        </w:pBdr>
        <w:spacing w:before="0" w:after="0" w:line="120" w:lineRule="auto"/>
        <w:outlineLvl w:val="1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</w:p>
    <w:p w14:paraId="3037991C" w14:textId="77777777" w:rsidR="009F61CC" w:rsidRPr="009F61CC" w:rsidRDefault="009F61CC" w:rsidP="009F61CC">
      <w:pPr>
        <w:pBdr>
          <w:bottom w:val="single" w:sz="4" w:space="1" w:color="auto"/>
        </w:pBdr>
        <w:spacing w:before="0" w:after="0"/>
        <w:outlineLvl w:val="1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EDUCATION</w:t>
      </w:r>
    </w:p>
    <w:p w14:paraId="5FF9953F" w14:textId="3EE0E2C5" w:rsidR="009F61CC" w:rsidRPr="009F61CC" w:rsidRDefault="009F61CC" w:rsidP="009F61CC">
      <w:pPr>
        <w:tabs>
          <w:tab w:val="right" w:pos="10800"/>
        </w:tabs>
        <w:spacing w:before="0" w:after="0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University of Central Florida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, Orlando, FL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ab/>
        <w:t xml:space="preserve">   </w:t>
      </w:r>
      <w:r w:rsidR="00327E88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May</w:t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 202</w:t>
      </w:r>
      <w:r w:rsidR="00327E88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7</w:t>
      </w:r>
    </w:p>
    <w:p w14:paraId="04DF7612" w14:textId="77777777" w:rsidR="009F61CC" w:rsidRPr="009F61CC" w:rsidRDefault="009F61CC" w:rsidP="009F61CC">
      <w:pPr>
        <w:tabs>
          <w:tab w:val="right" w:pos="10800"/>
        </w:tabs>
        <w:spacing w:before="0" w:after="0"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Bachelor of Science in Business Administration, Accounting 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ab/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GPA: 3.8</w:t>
      </w:r>
    </w:p>
    <w:p w14:paraId="0BC13E66" w14:textId="77777777" w:rsidR="009F61CC" w:rsidRPr="009F61CC" w:rsidRDefault="009F61CC" w:rsidP="009F61CC">
      <w:pPr>
        <w:spacing w:before="0" w:after="0"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Honors and Awards: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Dean’s List (Fall 2024-Present)</w:t>
      </w:r>
    </w:p>
    <w:p w14:paraId="0F8388D4" w14:textId="77777777" w:rsidR="009F61CC" w:rsidRPr="009F61CC" w:rsidRDefault="009F61CC" w:rsidP="009F61CC">
      <w:pPr>
        <w:pBdr>
          <w:bottom w:val="single" w:sz="4" w:space="1" w:color="auto"/>
        </w:pBdr>
        <w:spacing w:before="0" w:after="0" w:line="120" w:lineRule="auto"/>
        <w:outlineLvl w:val="1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</w:p>
    <w:p w14:paraId="4424E237" w14:textId="77777777" w:rsidR="009F61CC" w:rsidRPr="009F61CC" w:rsidRDefault="009F61CC" w:rsidP="009F61CC">
      <w:pPr>
        <w:pBdr>
          <w:bottom w:val="single" w:sz="4" w:space="1" w:color="auto"/>
        </w:pBdr>
        <w:spacing w:before="0" w:after="0"/>
        <w:outlineLvl w:val="1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PROFESSIONAL EXPERIENCE</w:t>
      </w:r>
    </w:p>
    <w:p w14:paraId="43BE6528" w14:textId="6F62EC9D" w:rsidR="009F61CC" w:rsidRPr="009F61CC" w:rsidRDefault="009F61CC" w:rsidP="009F61CC">
      <w:pPr>
        <w:tabs>
          <w:tab w:val="right" w:pos="10800"/>
        </w:tabs>
        <w:spacing w:before="0" w:after="0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City of Orlando – Orlando, FL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ab/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A</w:t>
      </w:r>
      <w:r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ugust </w:t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202</w:t>
      </w:r>
      <w:r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5</w:t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 – </w:t>
      </w:r>
      <w:r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Present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</w:t>
      </w:r>
    </w:p>
    <w:p w14:paraId="7A3B9475" w14:textId="34154EAB" w:rsidR="009F61CC" w:rsidRPr="009F61CC" w:rsidRDefault="009F61CC" w:rsidP="009F61CC">
      <w:pPr>
        <w:spacing w:before="0" w:after="0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A</w:t>
      </w: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ccounting Intern</w:t>
      </w:r>
    </w:p>
    <w:p w14:paraId="5ABB400B" w14:textId="6DFA626E" w:rsidR="009F61CC" w:rsidRDefault="005F34C6" w:rsidP="009F61CC">
      <w:pPr>
        <w:numPr>
          <w:ilvl w:val="0"/>
          <w:numId w:val="4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Built and </w:t>
      </w:r>
      <w:r w:rsidR="002B0931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reconciled</w:t>
      </w: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</w:t>
      </w:r>
      <w:r w:rsidR="002B0931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p</w:t>
      </w: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rofit &amp; </w:t>
      </w:r>
      <w:r w:rsidR="006F0A90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l</w:t>
      </w: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oss </w:t>
      </w:r>
      <w:r w:rsidR="002B0931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s</w:t>
      </w: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tatements in Excel, consolidating multi-source financial data to ensure accuracy and consistent efficiency.</w:t>
      </w:r>
    </w:p>
    <w:p w14:paraId="43898798" w14:textId="4DEF2767" w:rsidR="005F34C6" w:rsidRDefault="005F34C6" w:rsidP="009F61CC">
      <w:pPr>
        <w:numPr>
          <w:ilvl w:val="0"/>
          <w:numId w:val="4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Performed general ledger reconciliations after preparing journal entries, leveraging trial balance data, resulting in timely and precise monthly-end closing. </w:t>
      </w:r>
    </w:p>
    <w:p w14:paraId="64FD1D68" w14:textId="0FABE3CF" w:rsidR="005F34C6" w:rsidRDefault="005F34C6" w:rsidP="009F61CC">
      <w:pPr>
        <w:numPr>
          <w:ilvl w:val="0"/>
          <w:numId w:val="4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Proactively engaged leadership to pursue a potential specialized accounting project, demonstrating initiative and </w:t>
      </w:r>
      <w:r w:rsidR="00DE5AA3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drive</w:t>
      </w:r>
      <w:r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to contribute beyond typical intern duties. </w:t>
      </w:r>
    </w:p>
    <w:p w14:paraId="5386A489" w14:textId="77777777" w:rsidR="005F34C6" w:rsidRPr="009F61CC" w:rsidRDefault="005F34C6" w:rsidP="005F34C6">
      <w:pPr>
        <w:spacing w:before="0" w:after="0" w:line="259" w:lineRule="auto"/>
        <w:ind w:left="720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</w:p>
    <w:p w14:paraId="56073078" w14:textId="1D87001A" w:rsidR="009F61CC" w:rsidRPr="009F61CC" w:rsidRDefault="009F61CC" w:rsidP="009F61CC">
      <w:pPr>
        <w:tabs>
          <w:tab w:val="right" w:pos="10800"/>
        </w:tabs>
        <w:spacing w:before="0" w:after="0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Marriott – Celebration, FL and Orlando, FL</w:t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ab/>
        <w:t>November 2022 – June 2024</w:t>
      </w:r>
    </w:p>
    <w:p w14:paraId="6CDB5949" w14:textId="77777777" w:rsidR="009F61CC" w:rsidRPr="009F61CC" w:rsidRDefault="009F61CC" w:rsidP="009F61CC">
      <w:pPr>
        <w:tabs>
          <w:tab w:val="right" w:pos="10800"/>
        </w:tabs>
        <w:spacing w:before="0" w:after="0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Trainer: Supervisors and Managers (Marriott Celebration Hotel – Celebration, FL)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ab/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December 2023 – June 2024</w:t>
      </w:r>
    </w:p>
    <w:p w14:paraId="35FD42BA" w14:textId="77777777" w:rsidR="009F61CC" w:rsidRPr="009F61CC" w:rsidRDefault="009F61CC" w:rsidP="009F61CC">
      <w:pPr>
        <w:numPr>
          <w:ilvl w:val="0"/>
          <w:numId w:val="2"/>
        </w:numPr>
        <w:spacing w:before="0" w:after="16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Orchestrated the training of new hires, supervisors, and managers, while introducing upselling techniques that directly boosted restaurant revenue.</w:t>
      </w:r>
    </w:p>
    <w:p w14:paraId="4FF5A120" w14:textId="66A05C7E" w:rsidR="009F61CC" w:rsidRPr="009F61CC" w:rsidRDefault="009F61CC" w:rsidP="009F61CC">
      <w:pPr>
        <w:numPr>
          <w:ilvl w:val="0"/>
          <w:numId w:val="2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Spearheaded successful Mother’s Day Brunch Event, designing operational model that outperformed sales from prior years and was implemented as the standard moving forward; event netted approximately 16% higher attendance.</w:t>
      </w:r>
    </w:p>
    <w:p w14:paraId="1D333460" w14:textId="77777777" w:rsidR="009F61CC" w:rsidRPr="009F61CC" w:rsidRDefault="009F61CC" w:rsidP="009F61CC">
      <w:pPr>
        <w:numPr>
          <w:ilvl w:val="0"/>
          <w:numId w:val="2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Earned a promotion to trainer for consistently demonstrating motivation, ambition, and integration of the OpenTable System, while exceeding performance expectations.  </w:t>
      </w:r>
    </w:p>
    <w:p w14:paraId="506D01FE" w14:textId="77777777" w:rsidR="009F61CC" w:rsidRPr="009F61CC" w:rsidRDefault="009F61CC" w:rsidP="009F61CC">
      <w:pPr>
        <w:spacing w:before="0" w:after="0" w:line="120" w:lineRule="auto"/>
        <w:ind w:left="720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</w:p>
    <w:p w14:paraId="00F2532E" w14:textId="5578E3BE" w:rsidR="009F61CC" w:rsidRPr="009F61CC" w:rsidRDefault="009F61CC" w:rsidP="009F61CC">
      <w:pPr>
        <w:tabs>
          <w:tab w:val="right" w:pos="10800"/>
        </w:tabs>
        <w:spacing w:before="0" w:after="0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Server and Bartender (</w:t>
      </w:r>
      <w:r w:rsidR="009B4132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Marriott 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Celebration Hotel </w:t>
      </w:r>
      <w:bookmarkStart w:id="1" w:name="_Hlk209009925"/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–</w:t>
      </w:r>
      <w:bookmarkEnd w:id="1"/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Celebration, FL)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ab/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 January 2023 (Transfer Date) – December 2023</w:t>
      </w:r>
    </w:p>
    <w:p w14:paraId="6B6DC062" w14:textId="45122FC7" w:rsidR="009F61CC" w:rsidRPr="009F61CC" w:rsidRDefault="009F61CC" w:rsidP="009F61CC">
      <w:pPr>
        <w:numPr>
          <w:ilvl w:val="0"/>
          <w:numId w:val="2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Achieved the highest </w:t>
      </w:r>
      <w:r w:rsidR="00D272F2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g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uest </w:t>
      </w:r>
      <w:r w:rsidR="00D272F2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s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ervice </w:t>
      </w:r>
      <w:r w:rsidR="00D272F2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s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cores amongst all servers by building strong relationships with local guests and encouraging repeat visits. </w:t>
      </w:r>
    </w:p>
    <w:p w14:paraId="6C7A640A" w14:textId="77777777" w:rsidR="009F61CC" w:rsidRPr="009F61CC" w:rsidRDefault="009F61CC" w:rsidP="009F61CC">
      <w:pPr>
        <w:numPr>
          <w:ilvl w:val="0"/>
          <w:numId w:val="2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Reduced “comping” by providing the kitchen staff with direct, personalized feedback that effectively lessened losses and improved overall cost efficiency for the future. </w:t>
      </w:r>
    </w:p>
    <w:p w14:paraId="2E5CC35A" w14:textId="4D390A05" w:rsidR="009F61CC" w:rsidRPr="009F61CC" w:rsidRDefault="009F61CC" w:rsidP="009F61CC">
      <w:pPr>
        <w:numPr>
          <w:ilvl w:val="0"/>
          <w:numId w:val="2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Fostered solid relationships with team members and collaborated effectively to optimize processes and </w:t>
      </w:r>
      <w:r w:rsidR="005F34C6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enhance 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guest experience. </w:t>
      </w:r>
    </w:p>
    <w:p w14:paraId="37BF26F1" w14:textId="77777777" w:rsidR="009F61CC" w:rsidRPr="009F61CC" w:rsidRDefault="009F61CC" w:rsidP="009F61CC">
      <w:pPr>
        <w:spacing w:before="0" w:after="0" w:line="120" w:lineRule="auto"/>
        <w:ind w:left="720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</w:p>
    <w:p w14:paraId="3B45BDD3" w14:textId="607B6D5F" w:rsidR="009F61CC" w:rsidRPr="009F61CC" w:rsidRDefault="009F61CC" w:rsidP="009F61CC">
      <w:pPr>
        <w:tabs>
          <w:tab w:val="right" w:pos="10800"/>
        </w:tabs>
        <w:spacing w:before="0" w:after="0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Retail and Trainer (Marriott Gaylord Palms</w:t>
      </w:r>
      <w:r w:rsidR="00980AD1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</w:t>
      </w:r>
      <w:r w:rsidR="00980AD1"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–</w:t>
      </w:r>
      <w:r w:rsidR="00980AD1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 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Orlando, FL)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ab/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 November 2022 – January 2023 (Transfer Date)</w:t>
      </w:r>
    </w:p>
    <w:p w14:paraId="7D900C0F" w14:textId="77777777" w:rsidR="009F61CC" w:rsidRPr="009F61CC" w:rsidRDefault="009F61CC" w:rsidP="009F61CC">
      <w:pPr>
        <w:numPr>
          <w:ilvl w:val="0"/>
          <w:numId w:val="3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Utilized Marriott’s banking system accurately and ensured smooth financial operations while analyzing daily sales.  </w:t>
      </w:r>
    </w:p>
    <w:p w14:paraId="30F76A7D" w14:textId="32C3520B" w:rsidR="009F61CC" w:rsidRPr="009F61CC" w:rsidRDefault="009F61CC" w:rsidP="005F34C6">
      <w:pPr>
        <w:numPr>
          <w:ilvl w:val="0"/>
          <w:numId w:val="3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Initiated a new method for organizing receipts, enhancing productivity, and accelerating register transactions, which made customer interactions more time-efficient without losing the guest experience.  </w:t>
      </w:r>
    </w:p>
    <w:p w14:paraId="1EBD0F3C" w14:textId="77777777" w:rsidR="009F61CC" w:rsidRPr="009F61CC" w:rsidRDefault="009F61CC" w:rsidP="009F61CC">
      <w:pPr>
        <w:pBdr>
          <w:bottom w:val="single" w:sz="4" w:space="1" w:color="auto"/>
        </w:pBdr>
        <w:spacing w:before="0" w:after="0"/>
        <w:outlineLvl w:val="1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PROJECTS</w:t>
      </w:r>
    </w:p>
    <w:p w14:paraId="55FE31C2" w14:textId="77777777" w:rsidR="009F61CC" w:rsidRPr="009F61CC" w:rsidRDefault="009F61CC" w:rsidP="009F61CC">
      <w:pPr>
        <w:tabs>
          <w:tab w:val="right" w:pos="10800"/>
        </w:tabs>
        <w:spacing w:before="0" w:after="0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PwC Tax Simulation 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– </w:t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Forage Certificate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ab/>
      </w: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Summer 2025</w:t>
      </w:r>
    </w:p>
    <w:p w14:paraId="13C7CBD3" w14:textId="77777777" w:rsidR="009F61CC" w:rsidRPr="009F61CC" w:rsidRDefault="009F61CC" w:rsidP="009F61CC">
      <w:pPr>
        <w:numPr>
          <w:ilvl w:val="0"/>
          <w:numId w:val="5"/>
        </w:numPr>
        <w:spacing w:before="0" w:after="0" w:line="259" w:lineRule="auto"/>
        <w:contextualSpacing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Completed a four-task project involving a chart of accounts mapping, analyzing book-to-tax differences, calculating taxable income, and delivering a final tax summary and analysis.</w:t>
      </w:r>
    </w:p>
    <w:p w14:paraId="72E32A27" w14:textId="77777777" w:rsidR="009F61CC" w:rsidRPr="009F61CC" w:rsidRDefault="009F61CC" w:rsidP="009F61CC">
      <w:pPr>
        <w:pBdr>
          <w:bottom w:val="single" w:sz="4" w:space="1" w:color="auto"/>
        </w:pBdr>
        <w:spacing w:before="0" w:after="0" w:line="120" w:lineRule="auto"/>
        <w:outlineLvl w:val="1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</w:p>
    <w:p w14:paraId="0FD50578" w14:textId="77777777" w:rsidR="009F61CC" w:rsidRPr="009F61CC" w:rsidRDefault="009F61CC" w:rsidP="009F61CC">
      <w:pPr>
        <w:pBdr>
          <w:bottom w:val="single" w:sz="4" w:space="1" w:color="auto"/>
        </w:pBdr>
        <w:spacing w:before="0" w:after="0"/>
        <w:outlineLvl w:val="1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>ADDITIONAL INFORMATION</w:t>
      </w:r>
    </w:p>
    <w:p w14:paraId="7A3F8443" w14:textId="77777777" w:rsidR="009F61CC" w:rsidRPr="009F61CC" w:rsidRDefault="009F61CC" w:rsidP="009F61CC">
      <w:pPr>
        <w:spacing w:before="0" w:after="0"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Computer Skills: 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Microsoft Office Suite (Excel, Word, PowerPoint, Outlook), QuickBooks, Oracle (Micros), and OpenTable</w:t>
      </w:r>
    </w:p>
    <w:p w14:paraId="71C1FCF7" w14:textId="5AD17E79" w:rsidR="009F61CC" w:rsidRPr="009F61CC" w:rsidRDefault="009F61CC" w:rsidP="009F61CC">
      <w:pPr>
        <w:spacing w:before="0" w:after="0"/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Certifications: 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Intuit QuickBooks ProAdvisor Level 1 and 2, Excel Associate</w:t>
      </w:r>
      <w:r w:rsidR="00EE25A4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 xml:space="preserve">, PTIN, </w:t>
      </w:r>
      <w:r w:rsidR="001A0888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EFIN</w:t>
      </w:r>
    </w:p>
    <w:p w14:paraId="6C0B768C" w14:textId="743DEDA0" w:rsidR="0090716A" w:rsidRPr="005F34C6" w:rsidRDefault="009F61CC" w:rsidP="005F34C6">
      <w:pPr>
        <w:spacing w:before="0" w:after="0"/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</w:pPr>
      <w:r w:rsidRPr="009F61CC">
        <w:rPr>
          <w:rFonts w:ascii="Calibri" w:eastAsia="Calibri" w:hAnsi="Calibri" w:cs="Times New Roman"/>
          <w:b/>
          <w:bCs/>
          <w:kern w:val="2"/>
          <w:sz w:val="21"/>
          <w:szCs w:val="21"/>
          <w14:ligatures w14:val="standardContextual"/>
        </w:rPr>
        <w:t xml:space="preserve">Languages: </w:t>
      </w:r>
      <w:r w:rsidRPr="009F61CC">
        <w:rPr>
          <w:rFonts w:ascii="Calibri" w:eastAsia="Calibri" w:hAnsi="Calibri" w:cs="Times New Roman"/>
          <w:kern w:val="2"/>
          <w:sz w:val="21"/>
          <w:szCs w:val="21"/>
          <w14:ligatures w14:val="standardContextual"/>
        </w:rPr>
        <w:t>Fluent in English and American Sign Language</w:t>
      </w:r>
      <w:bookmarkEnd w:id="0"/>
    </w:p>
    <w:sectPr w:rsidR="0090716A" w:rsidRPr="005F34C6" w:rsidSect="009F6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157"/>
    <w:multiLevelType w:val="hybridMultilevel"/>
    <w:tmpl w:val="D370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B72C0"/>
    <w:multiLevelType w:val="hybridMultilevel"/>
    <w:tmpl w:val="FDAE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325B8"/>
    <w:multiLevelType w:val="hybridMultilevel"/>
    <w:tmpl w:val="8DF8E21C"/>
    <w:lvl w:ilvl="0" w:tplc="E7F093E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A77BA"/>
    <w:multiLevelType w:val="hybridMultilevel"/>
    <w:tmpl w:val="9FF8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5674A"/>
    <w:multiLevelType w:val="hybridMultilevel"/>
    <w:tmpl w:val="9A564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722516">
    <w:abstractNumId w:val="2"/>
  </w:num>
  <w:num w:numId="2" w16cid:durableId="1186018156">
    <w:abstractNumId w:val="3"/>
  </w:num>
  <w:num w:numId="3" w16cid:durableId="1357922012">
    <w:abstractNumId w:val="1"/>
  </w:num>
  <w:num w:numId="4" w16cid:durableId="2104641163">
    <w:abstractNumId w:val="4"/>
  </w:num>
  <w:num w:numId="5" w16cid:durableId="716784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C"/>
    <w:rsid w:val="000269CB"/>
    <w:rsid w:val="000347CE"/>
    <w:rsid w:val="000361F2"/>
    <w:rsid w:val="00045F73"/>
    <w:rsid w:val="000B7740"/>
    <w:rsid w:val="000C1E52"/>
    <w:rsid w:val="000D2B77"/>
    <w:rsid w:val="000E375D"/>
    <w:rsid w:val="000F4351"/>
    <w:rsid w:val="000F7845"/>
    <w:rsid w:val="00116657"/>
    <w:rsid w:val="00136B69"/>
    <w:rsid w:val="001935DD"/>
    <w:rsid w:val="001953AF"/>
    <w:rsid w:val="0019592D"/>
    <w:rsid w:val="00196903"/>
    <w:rsid w:val="001A0888"/>
    <w:rsid w:val="001B3F39"/>
    <w:rsid w:val="001E3B95"/>
    <w:rsid w:val="001F0C76"/>
    <w:rsid w:val="00206353"/>
    <w:rsid w:val="002159D7"/>
    <w:rsid w:val="00216AC4"/>
    <w:rsid w:val="00225BBD"/>
    <w:rsid w:val="00247C70"/>
    <w:rsid w:val="00282219"/>
    <w:rsid w:val="00292EEE"/>
    <w:rsid w:val="002A173B"/>
    <w:rsid w:val="002A2406"/>
    <w:rsid w:val="002A268F"/>
    <w:rsid w:val="002A3821"/>
    <w:rsid w:val="002B0931"/>
    <w:rsid w:val="002E1654"/>
    <w:rsid w:val="002F57F5"/>
    <w:rsid w:val="00305679"/>
    <w:rsid w:val="00306300"/>
    <w:rsid w:val="0031303B"/>
    <w:rsid w:val="00327E88"/>
    <w:rsid w:val="00337D53"/>
    <w:rsid w:val="003574A3"/>
    <w:rsid w:val="003733BA"/>
    <w:rsid w:val="003A4A8A"/>
    <w:rsid w:val="003B3AC0"/>
    <w:rsid w:val="003B44CC"/>
    <w:rsid w:val="004052B3"/>
    <w:rsid w:val="00407EA5"/>
    <w:rsid w:val="0041512C"/>
    <w:rsid w:val="00424021"/>
    <w:rsid w:val="00436E76"/>
    <w:rsid w:val="004557E6"/>
    <w:rsid w:val="0047186B"/>
    <w:rsid w:val="004C31F5"/>
    <w:rsid w:val="004C48EA"/>
    <w:rsid w:val="004C53F7"/>
    <w:rsid w:val="004D60B8"/>
    <w:rsid w:val="005018CA"/>
    <w:rsid w:val="00555B66"/>
    <w:rsid w:val="00575151"/>
    <w:rsid w:val="00577329"/>
    <w:rsid w:val="0058186C"/>
    <w:rsid w:val="00591A85"/>
    <w:rsid w:val="005A020D"/>
    <w:rsid w:val="005B34F8"/>
    <w:rsid w:val="005C24D1"/>
    <w:rsid w:val="005F34C6"/>
    <w:rsid w:val="005F414B"/>
    <w:rsid w:val="006060A4"/>
    <w:rsid w:val="006152EF"/>
    <w:rsid w:val="0063692B"/>
    <w:rsid w:val="00660D79"/>
    <w:rsid w:val="006615FA"/>
    <w:rsid w:val="0068278A"/>
    <w:rsid w:val="006933D7"/>
    <w:rsid w:val="006A6EA3"/>
    <w:rsid w:val="006C34DE"/>
    <w:rsid w:val="006E2231"/>
    <w:rsid w:val="006F0A90"/>
    <w:rsid w:val="007410BC"/>
    <w:rsid w:val="00745DDD"/>
    <w:rsid w:val="00752093"/>
    <w:rsid w:val="007702C3"/>
    <w:rsid w:val="0078003A"/>
    <w:rsid w:val="00795BA3"/>
    <w:rsid w:val="007A11CF"/>
    <w:rsid w:val="007B4AFC"/>
    <w:rsid w:val="007E3CC6"/>
    <w:rsid w:val="00825068"/>
    <w:rsid w:val="00851DAA"/>
    <w:rsid w:val="008526EB"/>
    <w:rsid w:val="0087081D"/>
    <w:rsid w:val="008E544A"/>
    <w:rsid w:val="008E78B1"/>
    <w:rsid w:val="008F460C"/>
    <w:rsid w:val="00900B6F"/>
    <w:rsid w:val="0090716A"/>
    <w:rsid w:val="00930072"/>
    <w:rsid w:val="009525D6"/>
    <w:rsid w:val="009664D7"/>
    <w:rsid w:val="00975498"/>
    <w:rsid w:val="00980AD1"/>
    <w:rsid w:val="009858E0"/>
    <w:rsid w:val="00985F1C"/>
    <w:rsid w:val="009B4132"/>
    <w:rsid w:val="009D55F9"/>
    <w:rsid w:val="009E2C11"/>
    <w:rsid w:val="009F199E"/>
    <w:rsid w:val="009F61CC"/>
    <w:rsid w:val="00A10362"/>
    <w:rsid w:val="00A1051C"/>
    <w:rsid w:val="00A26792"/>
    <w:rsid w:val="00A42441"/>
    <w:rsid w:val="00A56850"/>
    <w:rsid w:val="00A73950"/>
    <w:rsid w:val="00A91921"/>
    <w:rsid w:val="00AA17B5"/>
    <w:rsid w:val="00AA6427"/>
    <w:rsid w:val="00AB6897"/>
    <w:rsid w:val="00AC52BD"/>
    <w:rsid w:val="00AC5456"/>
    <w:rsid w:val="00AC7F1F"/>
    <w:rsid w:val="00AD4AF0"/>
    <w:rsid w:val="00B476CF"/>
    <w:rsid w:val="00B62A47"/>
    <w:rsid w:val="00BD1C24"/>
    <w:rsid w:val="00BF2C44"/>
    <w:rsid w:val="00C02ACF"/>
    <w:rsid w:val="00C127CE"/>
    <w:rsid w:val="00C36273"/>
    <w:rsid w:val="00C61D00"/>
    <w:rsid w:val="00CA0C4A"/>
    <w:rsid w:val="00CA3C91"/>
    <w:rsid w:val="00CA62CE"/>
    <w:rsid w:val="00CE24F9"/>
    <w:rsid w:val="00CE43C3"/>
    <w:rsid w:val="00CE4D3E"/>
    <w:rsid w:val="00CF1795"/>
    <w:rsid w:val="00CF2B41"/>
    <w:rsid w:val="00CF48E3"/>
    <w:rsid w:val="00CF6113"/>
    <w:rsid w:val="00D25AEE"/>
    <w:rsid w:val="00D272F2"/>
    <w:rsid w:val="00D3124D"/>
    <w:rsid w:val="00D36981"/>
    <w:rsid w:val="00D369C7"/>
    <w:rsid w:val="00D90549"/>
    <w:rsid w:val="00D93A79"/>
    <w:rsid w:val="00DC05AA"/>
    <w:rsid w:val="00DE5AA3"/>
    <w:rsid w:val="00DF1295"/>
    <w:rsid w:val="00E66544"/>
    <w:rsid w:val="00E718C5"/>
    <w:rsid w:val="00E873DA"/>
    <w:rsid w:val="00EA01BF"/>
    <w:rsid w:val="00EA4A99"/>
    <w:rsid w:val="00EA76C8"/>
    <w:rsid w:val="00EE25A4"/>
    <w:rsid w:val="00EE2655"/>
    <w:rsid w:val="00EF2D75"/>
    <w:rsid w:val="00F132D9"/>
    <w:rsid w:val="00F17E0D"/>
    <w:rsid w:val="00F31BF2"/>
    <w:rsid w:val="00F32816"/>
    <w:rsid w:val="00F334AB"/>
    <w:rsid w:val="00F4159A"/>
    <w:rsid w:val="00F42967"/>
    <w:rsid w:val="00F813DB"/>
    <w:rsid w:val="00F90D1D"/>
    <w:rsid w:val="00FA71C9"/>
    <w:rsid w:val="00FC0E5A"/>
    <w:rsid w:val="00FC52FE"/>
    <w:rsid w:val="00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7B0C9"/>
  <w15:chartTrackingRefBased/>
  <w15:docId w15:val="{788E2476-6BD7-48A5-A609-6B569E7F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16A"/>
    <w:pPr>
      <w:spacing w:before="100"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16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smallCaps/>
      <w:color w:val="000000" w:themeColor="text1"/>
      <w:spacing w:val="15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6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small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1CC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1CC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90716A"/>
  </w:style>
  <w:style w:type="character" w:customStyle="1" w:styleId="BulletListChar">
    <w:name w:val="Bullet List Char"/>
    <w:basedOn w:val="DefaultParagraphFont"/>
    <w:link w:val="BulletList"/>
    <w:rsid w:val="0090716A"/>
    <w:rPr>
      <w:rFonts w:eastAsiaTheme="minorEastAsia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071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0716A"/>
    <w:rPr>
      <w:rFonts w:eastAsiaTheme="minorEastAsia"/>
      <w:b/>
      <w:smallCaps/>
      <w:color w:val="000000" w:themeColor="text1"/>
      <w:spacing w:val="15"/>
      <w:kern w:val="0"/>
      <w:sz w:val="26"/>
      <w:szCs w:val="26"/>
      <w:shd w:val="clear" w:color="auto" w:fill="156082" w:themeFill="accent1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6A"/>
    <w:rPr>
      <w:rFonts w:eastAsiaTheme="minorEastAsia"/>
      <w:smallCaps/>
      <w:spacing w:val="15"/>
      <w:kern w:val="0"/>
      <w:szCs w:val="20"/>
      <w:shd w:val="clear" w:color="auto" w:fill="C1E4F5" w:themeFill="accent1" w:themeFillTint="33"/>
      <w14:ligatures w14:val="none"/>
    </w:rPr>
  </w:style>
  <w:style w:type="character" w:customStyle="1" w:styleId="LearningMode">
    <w:name w:val="Learning Mode"/>
    <w:basedOn w:val="DefaultParagraphFont"/>
    <w:uiPriority w:val="1"/>
    <w:qFormat/>
    <w:rsid w:val="0090716A"/>
    <w:rPr>
      <w:b/>
      <w:bCs/>
      <w:smallCaps/>
      <w:spacing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1C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1CC"/>
    <w:rPr>
      <w:rFonts w:eastAsiaTheme="majorEastAsia" w:cstheme="majorBidi"/>
      <w:i/>
      <w:iCs/>
      <w:color w:val="0F4761" w:themeColor="accent1" w:themeShade="BF"/>
      <w:kern w:val="0"/>
      <w:sz w:val="2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1CC"/>
    <w:rPr>
      <w:rFonts w:eastAsiaTheme="majorEastAsia" w:cstheme="majorBidi"/>
      <w:color w:val="0F4761" w:themeColor="accent1" w:themeShade="BF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1CC"/>
    <w:rPr>
      <w:rFonts w:eastAsiaTheme="majorEastAsia" w:cstheme="majorBidi"/>
      <w:i/>
      <w:iCs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1CC"/>
    <w:rPr>
      <w:rFonts w:eastAsiaTheme="majorEastAsia" w:cstheme="majorBidi"/>
      <w:color w:val="595959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1CC"/>
    <w:rPr>
      <w:rFonts w:eastAsiaTheme="majorEastAsia" w:cstheme="majorBidi"/>
      <w:i/>
      <w:iCs/>
      <w:color w:val="272727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1CC"/>
    <w:rPr>
      <w:rFonts w:eastAsiaTheme="majorEastAsia" w:cstheme="majorBidi"/>
      <w:color w:val="272727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F61C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1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1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1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F61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1CC"/>
    <w:rPr>
      <w:rFonts w:eastAsiaTheme="minorEastAsia"/>
      <w:i/>
      <w:iCs/>
      <w:color w:val="404040" w:themeColor="text1" w:themeTint="BF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F6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1CC"/>
    <w:rPr>
      <w:rFonts w:eastAsiaTheme="minorEastAsia"/>
      <w:i/>
      <w:iCs/>
      <w:color w:val="0F4761" w:themeColor="accent1" w:themeShade="BF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F61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rianalohrey.com" TargetMode="External"/><Relationship Id="rId5" Type="http://schemas.openxmlformats.org/officeDocument/2006/relationships/hyperlink" Target="http://www.linkedin.com/in/rianalohr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Riana Lohrey</dc:creator>
  <cp:keywords/>
  <dc:description/>
  <cp:lastModifiedBy>Riana Lohrey</cp:lastModifiedBy>
  <cp:revision>13</cp:revision>
  <dcterms:created xsi:type="dcterms:W3CDTF">2025-09-17T15:20:00Z</dcterms:created>
  <dcterms:modified xsi:type="dcterms:W3CDTF">2026-02-28T23:55:00Z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b0f1b0a7-4ecb-4967-bf9c-553cfd9cb74d</vt:lpwstr>
  </property>
</Properties>
</file>